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274" w:rsidRPr="002E5265" w:rsidRDefault="00661274" w:rsidP="00661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2E5265">
        <w:rPr>
          <w:rFonts w:ascii="Arial" w:eastAsia="Times New Roman" w:hAnsi="Arial" w:cs="Arial"/>
        </w:rPr>
        <w:t xml:space="preserve">The objectives and outcome of the SHE post-contract review shall be reflected in any future contractual relationship with the supplier so that the supplier is aware of this exercise. </w:t>
      </w:r>
    </w:p>
    <w:p w:rsidR="00661274" w:rsidRPr="002E5265" w:rsidRDefault="00661274" w:rsidP="00661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2E5265">
        <w:rPr>
          <w:rFonts w:ascii="Arial" w:eastAsia="Times New Roman" w:hAnsi="Arial" w:cs="Arial"/>
        </w:rPr>
        <w:t>An evaluation will be conducted and will be supported by the objective evidence documented during the term of the contract. The evaluation report must be filed in the contract documents.</w:t>
      </w:r>
    </w:p>
    <w:p w:rsidR="00661274" w:rsidRPr="002E5265" w:rsidRDefault="00661274" w:rsidP="00661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2E5265">
        <w:rPr>
          <w:rFonts w:ascii="Arial" w:eastAsia="Times New Roman" w:hAnsi="Arial" w:cs="Arial"/>
        </w:rPr>
        <w:t xml:space="preserve">The following criteria (but not limited to) shall be considered for the review: </w:t>
      </w:r>
    </w:p>
    <w:p w:rsidR="00661274" w:rsidRPr="002E5265" w:rsidRDefault="00661274" w:rsidP="00661274">
      <w:pPr>
        <w:numPr>
          <w:ilvl w:val="0"/>
          <w:numId w:val="1"/>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jc w:val="both"/>
        <w:rPr>
          <w:rFonts w:ascii="Arial" w:eastAsia="Times New Roman" w:hAnsi="Arial" w:cs="Arial"/>
        </w:rPr>
      </w:pPr>
      <w:r w:rsidRPr="002E5265">
        <w:rPr>
          <w:rFonts w:ascii="Arial" w:eastAsia="Times New Roman" w:hAnsi="Arial" w:cs="Arial"/>
        </w:rPr>
        <w:t>Accident and injury data for the contract.</w:t>
      </w:r>
    </w:p>
    <w:p w:rsidR="00661274" w:rsidRPr="002E5265" w:rsidRDefault="00661274" w:rsidP="00661274">
      <w:pPr>
        <w:numPr>
          <w:ilvl w:val="0"/>
          <w:numId w:val="1"/>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jc w:val="both"/>
        <w:rPr>
          <w:rFonts w:ascii="Arial" w:eastAsia="Times New Roman" w:hAnsi="Arial" w:cs="Arial"/>
        </w:rPr>
      </w:pPr>
      <w:r w:rsidRPr="002E5265">
        <w:rPr>
          <w:rFonts w:ascii="Arial" w:eastAsia="Times New Roman" w:hAnsi="Arial" w:cs="Arial"/>
        </w:rPr>
        <w:t>SHE non-conformances.</w:t>
      </w:r>
    </w:p>
    <w:p w:rsidR="00661274" w:rsidRPr="002E5265" w:rsidRDefault="00661274" w:rsidP="00661274">
      <w:pPr>
        <w:numPr>
          <w:ilvl w:val="0"/>
          <w:numId w:val="1"/>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jc w:val="both"/>
        <w:rPr>
          <w:rFonts w:ascii="Arial" w:eastAsia="Times New Roman" w:hAnsi="Arial" w:cs="Arial"/>
        </w:rPr>
      </w:pPr>
      <w:r w:rsidRPr="002E5265">
        <w:rPr>
          <w:rFonts w:ascii="Arial" w:eastAsia="Times New Roman" w:hAnsi="Arial" w:cs="Arial"/>
        </w:rPr>
        <w:t xml:space="preserve">Duration and effectiveness in addressing and closing out SHE deficiencies/corrective actions. </w:t>
      </w:r>
    </w:p>
    <w:p w:rsidR="00661274" w:rsidRPr="002E5265" w:rsidRDefault="00661274" w:rsidP="00661274">
      <w:pPr>
        <w:numPr>
          <w:ilvl w:val="0"/>
          <w:numId w:val="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Legal compliance with SHE requirements.</w:t>
      </w:r>
    </w:p>
    <w:p w:rsidR="00661274" w:rsidRPr="002E5265" w:rsidRDefault="00661274" w:rsidP="00661274">
      <w:pPr>
        <w:numPr>
          <w:ilvl w:val="0"/>
          <w:numId w:val="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397" w:hanging="397"/>
        <w:jc w:val="both"/>
        <w:rPr>
          <w:rFonts w:ascii="Arial" w:eastAsia="Times New Roman" w:hAnsi="Arial" w:cs="Arial"/>
        </w:rPr>
      </w:pPr>
      <w:r w:rsidRPr="002E5265">
        <w:rPr>
          <w:rFonts w:ascii="Arial" w:eastAsia="Times New Roman" w:hAnsi="Arial" w:cs="Arial"/>
        </w:rPr>
        <w:t>Number behavioural safety observations conducted by contract manager and the contractor supervisors.</w:t>
      </w:r>
    </w:p>
    <w:p w:rsidR="00661274" w:rsidRPr="002E5265" w:rsidRDefault="00661274" w:rsidP="00661274">
      <w:pPr>
        <w:numPr>
          <w:ilvl w:val="0"/>
          <w:numId w:val="3"/>
        </w:numPr>
        <w:tabs>
          <w:tab w:val="left" w:pos="397"/>
          <w:tab w:val="left" w:pos="440"/>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Close-out of Incident Investigations.</w:t>
      </w:r>
    </w:p>
    <w:p w:rsidR="00661274" w:rsidRPr="002E5265" w:rsidRDefault="00661274" w:rsidP="00661274">
      <w:pPr>
        <w:numPr>
          <w:ilvl w:val="0"/>
          <w:numId w:val="3"/>
        </w:numPr>
        <w:tabs>
          <w:tab w:val="left" w:pos="397"/>
          <w:tab w:val="left" w:pos="440"/>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No. of staff members (incl. subcontractors and suppliers) who contravened the Eskom Lifesaving rules.</w:t>
      </w:r>
    </w:p>
    <w:p w:rsidR="00661274" w:rsidRPr="002E5265" w:rsidRDefault="00661274" w:rsidP="00661274">
      <w:pPr>
        <w:numPr>
          <w:ilvl w:val="0"/>
          <w:numId w:val="3"/>
        </w:numPr>
        <w:tabs>
          <w:tab w:val="left" w:pos="397"/>
          <w:tab w:val="left" w:pos="440"/>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Prohibition and contravention notices issued by Department of Labour/Dept. of Mineral Resources notices, Department of Environmental affairs etc.</w:t>
      </w:r>
    </w:p>
    <w:p w:rsidR="00661274" w:rsidRPr="002E5265" w:rsidRDefault="00661274" w:rsidP="00661274">
      <w:pPr>
        <w:numPr>
          <w:ilvl w:val="0"/>
          <w:numId w:val="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Contributions and effort made to improve SHE performance</w:t>
      </w:r>
    </w:p>
    <w:p w:rsidR="00661274" w:rsidRPr="002E5265" w:rsidRDefault="00661274" w:rsidP="00661274">
      <w:pPr>
        <w:numPr>
          <w:ilvl w:val="0"/>
          <w:numId w:val="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contextualSpacing/>
        <w:jc w:val="both"/>
        <w:rPr>
          <w:rFonts w:ascii="Arial" w:eastAsia="Times New Roman" w:hAnsi="Arial" w:cs="Arial"/>
        </w:rPr>
      </w:pPr>
      <w:r w:rsidRPr="002E5265">
        <w:rPr>
          <w:rFonts w:ascii="Arial" w:eastAsia="Times New Roman" w:hAnsi="Arial" w:cs="Arial"/>
        </w:rPr>
        <w:t>Supplier (including sub-contractor)Total number of incidents:</w:t>
      </w:r>
    </w:p>
    <w:p w:rsidR="00661274" w:rsidRPr="002E5265" w:rsidRDefault="00661274" w:rsidP="00661274">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 xml:space="preserve">Fatalities, </w:t>
      </w:r>
    </w:p>
    <w:p w:rsidR="00661274" w:rsidRPr="002E5265" w:rsidRDefault="00661274" w:rsidP="00661274">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Lost-time injuries,</w:t>
      </w:r>
    </w:p>
    <w:p w:rsidR="00661274" w:rsidRPr="002E5265" w:rsidRDefault="00661274" w:rsidP="00661274">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reportable incidents (Department of Labour/Department of Mineral Resources/Department Environmental affairs)</w:t>
      </w:r>
    </w:p>
    <w:p w:rsidR="00661274" w:rsidRPr="002E5265" w:rsidRDefault="00661274" w:rsidP="00661274">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rPr>
      </w:pPr>
      <w:r w:rsidRPr="002E5265">
        <w:rPr>
          <w:rFonts w:ascii="Arial" w:eastAsia="Times New Roman" w:hAnsi="Arial" w:cs="Arial"/>
        </w:rPr>
        <w:t>Environmental incidents and legal contraventions</w:t>
      </w:r>
    </w:p>
    <w:p w:rsidR="003914DE" w:rsidRDefault="00661274" w:rsidP="00661274">
      <w:pPr>
        <w:rPr>
          <w:rFonts w:ascii="Arial" w:eastAsia="Times New Roman" w:hAnsi="Arial" w:cs="Arial"/>
        </w:rPr>
      </w:pPr>
      <w:r w:rsidRPr="002E5265">
        <w:rPr>
          <w:rFonts w:ascii="Arial" w:eastAsia="Times New Roman" w:hAnsi="Arial" w:cs="Arial"/>
        </w:rPr>
        <w:t>The following matrix shall be used to assess the performance against the identified criteria. The OU/BU may add or remove KPI’s to ensure practicality:</w:t>
      </w:r>
    </w:p>
    <w:p w:rsidR="00661274" w:rsidRDefault="00661274" w:rsidP="00661274">
      <w:pPr>
        <w:rPr>
          <w:rFonts w:ascii="Arial" w:eastAsia="Times New Roman" w:hAnsi="Arial" w:cs="Arial"/>
        </w:rPr>
      </w:pPr>
    </w:p>
    <w:p w:rsidR="00661274" w:rsidRDefault="00661274" w:rsidP="00661274">
      <w:pPr>
        <w:rPr>
          <w:rFonts w:ascii="Arial" w:eastAsia="Times New Roman" w:hAnsi="Arial" w:cs="Arial"/>
        </w:rPr>
      </w:pPr>
    </w:p>
    <w:p w:rsidR="00661274" w:rsidRDefault="00661274" w:rsidP="00661274">
      <w:pPr>
        <w:rPr>
          <w:rFonts w:ascii="Arial" w:eastAsia="Times New Roman" w:hAnsi="Arial" w:cs="Arial"/>
        </w:rPr>
      </w:pPr>
    </w:p>
    <w:p w:rsidR="00661274" w:rsidRDefault="00661274" w:rsidP="00661274">
      <w:pPr>
        <w:rPr>
          <w:rFonts w:ascii="Arial" w:eastAsia="Times New Roman" w:hAnsi="Arial" w:cs="Arial"/>
        </w:rPr>
      </w:pPr>
    </w:p>
    <w:p w:rsidR="00661274" w:rsidRDefault="00661274" w:rsidP="00661274">
      <w:pPr>
        <w:rPr>
          <w:rFonts w:ascii="Arial" w:eastAsia="Times New Roman" w:hAnsi="Arial" w:cs="Arial"/>
        </w:rPr>
      </w:pPr>
    </w:p>
    <w:p w:rsidR="00661274" w:rsidRDefault="00661274" w:rsidP="00661274">
      <w:pPr>
        <w:rPr>
          <w:rFonts w:ascii="Arial" w:eastAsia="Times New Roman" w:hAnsi="Arial" w:cs="Arial"/>
        </w:rPr>
        <w:sectPr w:rsidR="00661274"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pPr>
    </w:p>
    <w:p w:rsidR="00661274" w:rsidRDefault="00661274" w:rsidP="00661274">
      <w:pPr>
        <w:numPr>
          <w:ilvl w:val="0"/>
          <w:numId w:val="4"/>
        </w:numPr>
        <w:contextualSpacing/>
        <w:rPr>
          <w:rFonts w:ascii="Arial" w:hAnsi="Arial" w:cs="Arial"/>
          <w:b/>
          <w:lang w:val="en-US"/>
        </w:rPr>
      </w:pPr>
      <w:r w:rsidRPr="002E5265">
        <w:rPr>
          <w:rFonts w:ascii="Arial" w:hAnsi="Arial" w:cs="Arial"/>
          <w:b/>
          <w:lang w:val="en-US"/>
        </w:rPr>
        <w:lastRenderedPageBreak/>
        <w:t>Contractor OHS KPI (Business units or Operating units must ensure alignment to the business KPI’s)</w:t>
      </w:r>
    </w:p>
    <w:p w:rsidR="00661274" w:rsidRPr="002E5265" w:rsidRDefault="00661274" w:rsidP="00661274">
      <w:pPr>
        <w:ind w:left="720"/>
        <w:contextualSpacing/>
        <w:rPr>
          <w:rFonts w:ascii="Arial" w:hAnsi="Arial" w:cs="Arial"/>
          <w:b/>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6631"/>
        <w:gridCol w:w="1018"/>
        <w:gridCol w:w="785"/>
        <w:gridCol w:w="785"/>
        <w:gridCol w:w="984"/>
        <w:gridCol w:w="788"/>
        <w:gridCol w:w="1375"/>
      </w:tblGrid>
      <w:tr w:rsidR="00661274" w:rsidRPr="002E5265" w:rsidTr="00661274">
        <w:trPr>
          <w:trHeight w:val="365"/>
        </w:trPr>
        <w:tc>
          <w:tcPr>
            <w:tcW w:w="63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KPA</w:t>
            </w: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KPI</w:t>
            </w:r>
          </w:p>
        </w:tc>
        <w:tc>
          <w:tcPr>
            <w:tcW w:w="35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Weighting</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Floor</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Kick</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Target</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Stretch</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Ceiling</w:t>
            </w:r>
          </w:p>
        </w:tc>
      </w:tr>
      <w:tr w:rsidR="00661274" w:rsidRPr="002E5265" w:rsidTr="00661274">
        <w:trPr>
          <w:trHeight w:val="365"/>
        </w:trPr>
        <w:tc>
          <w:tcPr>
            <w:tcW w:w="63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r w:rsidRPr="002E5265">
              <w:rPr>
                <w:rFonts w:ascii="Arial" w:hAnsi="Arial" w:cs="Arial"/>
                <w:sz w:val="18"/>
                <w:szCs w:val="18"/>
              </w:rPr>
              <w:t>1. Fatalities</w:t>
            </w: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1.) No of fatalities experienced for the fiscal year or the duration of the project if less than 12 months</w:t>
            </w:r>
          </w:p>
        </w:tc>
        <w:tc>
          <w:tcPr>
            <w:tcW w:w="35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40%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w:t>
            </w:r>
          </w:p>
        </w:tc>
      </w:tr>
      <w:tr w:rsidR="00661274" w:rsidRPr="002E5265" w:rsidTr="00661274">
        <w:trPr>
          <w:trHeight w:val="365"/>
        </w:trPr>
        <w:tc>
          <w:tcPr>
            <w:tcW w:w="63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r w:rsidRPr="002E5265">
              <w:rPr>
                <w:rFonts w:ascii="Arial" w:hAnsi="Arial" w:cs="Arial"/>
                <w:sz w:val="18"/>
                <w:szCs w:val="18"/>
              </w:rPr>
              <w:t>2. Lost time incidents  / LTIR</w:t>
            </w: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1.) Lost time incidents/LTIR for the fiscal year  the duration of the project less than 12 months</w:t>
            </w:r>
          </w:p>
        </w:tc>
        <w:tc>
          <w:tcPr>
            <w:tcW w:w="35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30%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4</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3</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0</w:t>
            </w:r>
          </w:p>
        </w:tc>
      </w:tr>
      <w:tr w:rsidR="00661274" w:rsidRPr="002E5265" w:rsidTr="00661274">
        <w:trPr>
          <w:trHeight w:val="365"/>
        </w:trPr>
        <w:tc>
          <w:tcPr>
            <w:tcW w:w="638" w:type="pct"/>
            <w:vMerge w:val="restart"/>
            <w:tcBorders>
              <w:top w:val="single" w:sz="4" w:space="0" w:color="auto"/>
              <w:left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r w:rsidRPr="002E5265">
              <w:rPr>
                <w:rFonts w:ascii="Arial" w:hAnsi="Arial" w:cs="Arial"/>
                <w:sz w:val="18"/>
                <w:szCs w:val="18"/>
              </w:rPr>
              <w:t>3. OHS compliance</w:t>
            </w: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1.) Supplier average audit rating for the fiscal year  the duration of the project less than 12 months</w:t>
            </w:r>
          </w:p>
        </w:tc>
        <w:tc>
          <w:tcPr>
            <w:tcW w:w="359" w:type="pct"/>
            <w:vMerge w:val="restart"/>
            <w:tcBorders>
              <w:top w:val="single" w:sz="4" w:space="0" w:color="auto"/>
              <w:left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3</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4</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5</w:t>
            </w:r>
          </w:p>
        </w:tc>
      </w:tr>
      <w:tr w:rsidR="00661274" w:rsidRPr="002E5265" w:rsidTr="00661274">
        <w:trPr>
          <w:trHeight w:val="365"/>
        </w:trPr>
        <w:tc>
          <w:tcPr>
            <w:tcW w:w="638" w:type="pct"/>
            <w:vMerge/>
            <w:tcBorders>
              <w:left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2.) Supplier has closed out audit findings/non-conformances within a specified period.</w:t>
            </w:r>
          </w:p>
        </w:tc>
        <w:tc>
          <w:tcPr>
            <w:tcW w:w="359" w:type="pct"/>
            <w:vMerge/>
            <w:tcBorders>
              <w:left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80%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85%</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90%</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95%</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10%</w:t>
            </w:r>
          </w:p>
        </w:tc>
      </w:tr>
      <w:tr w:rsidR="00661274" w:rsidRPr="002E5265" w:rsidTr="00661274">
        <w:trPr>
          <w:trHeight w:val="365"/>
        </w:trPr>
        <w:tc>
          <w:tcPr>
            <w:tcW w:w="638" w:type="pct"/>
            <w:vMerge/>
            <w:tcBorders>
              <w:left w:val="single" w:sz="4" w:space="0" w:color="auto"/>
              <w:bottom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3.) Eskom Safety rules violation  for the fiscal year  the duration of the project less than 12 months</w:t>
            </w:r>
          </w:p>
        </w:tc>
        <w:tc>
          <w:tcPr>
            <w:tcW w:w="359" w:type="pct"/>
            <w:vMerge/>
            <w:tcBorders>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40%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20%</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-20%</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-40%</w:t>
            </w:r>
          </w:p>
        </w:tc>
      </w:tr>
      <w:tr w:rsidR="00661274" w:rsidRPr="002E5265" w:rsidTr="00661274">
        <w:trPr>
          <w:trHeight w:val="365"/>
        </w:trPr>
        <w:tc>
          <w:tcPr>
            <w:tcW w:w="638" w:type="pct"/>
            <w:vMerge w:val="restart"/>
            <w:tcBorders>
              <w:top w:val="single" w:sz="4" w:space="0" w:color="auto"/>
              <w:left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r w:rsidRPr="002E5265">
              <w:rPr>
                <w:rFonts w:ascii="Arial" w:hAnsi="Arial" w:cs="Arial"/>
                <w:sz w:val="18"/>
                <w:szCs w:val="18"/>
              </w:rPr>
              <w:t>4. OHS improvement programme</w:t>
            </w: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rPr>
                <w:rFonts w:ascii="Arial" w:hAnsi="Arial" w:cs="Arial"/>
                <w:sz w:val="18"/>
                <w:szCs w:val="18"/>
              </w:rPr>
            </w:pPr>
            <w:r w:rsidRPr="002E5265">
              <w:rPr>
                <w:rFonts w:ascii="Arial" w:hAnsi="Arial" w:cs="Arial"/>
                <w:sz w:val="18"/>
                <w:szCs w:val="18"/>
              </w:rPr>
              <w:t>1.) Supplier has implemented OHS interventions or initiatives to improve on the    Health and Safety of employees</w:t>
            </w:r>
          </w:p>
        </w:tc>
        <w:tc>
          <w:tcPr>
            <w:tcW w:w="359" w:type="pct"/>
            <w:vMerge w:val="restart"/>
            <w:tcBorders>
              <w:top w:val="single" w:sz="4" w:space="0" w:color="auto"/>
              <w:left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60%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70%</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80%</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90%</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100%</w:t>
            </w:r>
          </w:p>
        </w:tc>
      </w:tr>
      <w:tr w:rsidR="00661274" w:rsidRPr="002E5265" w:rsidTr="00661274">
        <w:trPr>
          <w:trHeight w:val="365"/>
        </w:trPr>
        <w:tc>
          <w:tcPr>
            <w:tcW w:w="638" w:type="pct"/>
            <w:vMerge/>
            <w:tcBorders>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p>
        </w:tc>
        <w:tc>
          <w:tcPr>
            <w:tcW w:w="2339"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both"/>
              <w:rPr>
                <w:rFonts w:ascii="Arial" w:hAnsi="Arial" w:cs="Arial"/>
                <w:sz w:val="18"/>
                <w:szCs w:val="18"/>
              </w:rPr>
            </w:pPr>
            <w:r w:rsidRPr="002E5265">
              <w:rPr>
                <w:rFonts w:ascii="Arial" w:hAnsi="Arial" w:cs="Arial"/>
                <w:sz w:val="18"/>
                <w:szCs w:val="18"/>
              </w:rPr>
              <w:t>2.) Supplier participate in Eskom's OHS interventions and programmes</w:t>
            </w:r>
          </w:p>
          <w:p w:rsidR="00661274" w:rsidRPr="002E5265" w:rsidRDefault="00661274" w:rsidP="00661274">
            <w:pPr>
              <w:rPr>
                <w:rFonts w:ascii="Arial" w:hAnsi="Arial" w:cs="Arial"/>
                <w:sz w:val="18"/>
                <w:szCs w:val="18"/>
              </w:rPr>
            </w:pPr>
            <w:r w:rsidRPr="002E5265">
              <w:rPr>
                <w:rFonts w:ascii="Arial" w:hAnsi="Arial" w:cs="Arial"/>
                <w:sz w:val="18"/>
                <w:szCs w:val="18"/>
              </w:rPr>
              <w:t xml:space="preserve"> (Safety stand  offs,  OHS campaigns/events, cooperation, provide the required feedback or information </w:t>
            </w:r>
            <w:proofErr w:type="spellStart"/>
            <w:r w:rsidRPr="002E5265">
              <w:rPr>
                <w:rFonts w:ascii="Arial" w:hAnsi="Arial" w:cs="Arial"/>
                <w:sz w:val="18"/>
                <w:szCs w:val="18"/>
              </w:rPr>
              <w:t>etc</w:t>
            </w:r>
            <w:proofErr w:type="spellEnd"/>
            <w:r w:rsidRPr="002E5265">
              <w:rPr>
                <w:rFonts w:ascii="Arial" w:hAnsi="Arial" w:cs="Arial"/>
                <w:sz w:val="18"/>
                <w:szCs w:val="18"/>
              </w:rPr>
              <w:t>)</w:t>
            </w:r>
          </w:p>
        </w:tc>
        <w:tc>
          <w:tcPr>
            <w:tcW w:w="359" w:type="pct"/>
            <w:vMerge/>
            <w:tcBorders>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60%</w:t>
            </w: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70%</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80%</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90%</w:t>
            </w:r>
          </w:p>
        </w:tc>
        <w:tc>
          <w:tcPr>
            <w:tcW w:w="485" w:type="pct"/>
            <w:tcBorders>
              <w:top w:val="single" w:sz="4" w:space="0" w:color="auto"/>
              <w:left w:val="single" w:sz="4" w:space="0" w:color="auto"/>
              <w:bottom w:val="single" w:sz="4" w:space="0" w:color="auto"/>
              <w:right w:val="single" w:sz="4" w:space="0" w:color="auto"/>
            </w:tcBorders>
            <w:shd w:val="clear" w:color="auto" w:fill="auto"/>
          </w:tcPr>
          <w:p w:rsidR="00661274" w:rsidRPr="002E5265" w:rsidRDefault="00661274" w:rsidP="00661274">
            <w:pPr>
              <w:jc w:val="center"/>
              <w:rPr>
                <w:rFonts w:ascii="Arial" w:hAnsi="Arial" w:cs="Arial"/>
                <w:sz w:val="18"/>
                <w:szCs w:val="18"/>
              </w:rPr>
            </w:pPr>
            <w:r w:rsidRPr="002E5265">
              <w:rPr>
                <w:rFonts w:ascii="Arial" w:hAnsi="Arial" w:cs="Arial"/>
                <w:sz w:val="18"/>
                <w:szCs w:val="18"/>
              </w:rPr>
              <w:t>100%</w:t>
            </w:r>
          </w:p>
        </w:tc>
      </w:tr>
    </w:tbl>
    <w:p w:rsidR="00661274" w:rsidRDefault="00661274" w:rsidP="00661274">
      <w:pPr>
        <w:rPr>
          <w:rFonts w:ascii="Arial" w:eastAsia="Times New Roman" w:hAnsi="Arial" w:cs="Arial"/>
        </w:rPr>
      </w:pPr>
    </w:p>
    <w:p w:rsidR="00661274" w:rsidRDefault="00661274" w:rsidP="00661274">
      <w:pPr>
        <w:rPr>
          <w:rFonts w:ascii="Arial" w:hAnsi="Arial" w:cs="Arial"/>
          <w:sz w:val="20"/>
          <w:szCs w:val="20"/>
          <w:lang w:val="en-GB"/>
        </w:rPr>
        <w:sectPr w:rsidR="00661274" w:rsidSect="00661274">
          <w:pgSz w:w="16838" w:h="11906" w:orient="landscape"/>
          <w:pgMar w:top="1440" w:right="1440" w:bottom="1440" w:left="1440" w:header="708" w:footer="316" w:gutter="0"/>
          <w:cols w:space="708"/>
          <w:docGrid w:linePitch="360"/>
        </w:sectPr>
      </w:pPr>
    </w:p>
    <w:p w:rsidR="00661274" w:rsidRPr="00661274" w:rsidRDefault="00661274" w:rsidP="00661274">
      <w:pPr>
        <w:rPr>
          <w:rFonts w:ascii="Arial" w:hAnsi="Arial" w:cs="Arial"/>
          <w:b/>
        </w:rPr>
      </w:pPr>
      <w:r w:rsidRPr="00661274">
        <w:rPr>
          <w:rFonts w:ascii="Arial" w:hAnsi="Arial" w:cs="Arial"/>
          <w:b/>
        </w:rPr>
        <w:lastRenderedPageBreak/>
        <w:t>Post Contract Evaluation Report:</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692"/>
        <w:gridCol w:w="1002"/>
        <w:gridCol w:w="1948"/>
        <w:gridCol w:w="900"/>
        <w:gridCol w:w="1829"/>
      </w:tblGrid>
      <w:tr w:rsidR="00661274" w:rsidRPr="00661274" w:rsidTr="00661274">
        <w:trPr>
          <w:trHeight w:val="510"/>
          <w:tblHeader/>
        </w:trPr>
        <w:tc>
          <w:tcPr>
            <w:tcW w:w="2835" w:type="dxa"/>
            <w:shd w:val="clear" w:color="auto" w:fill="F3F3F3"/>
            <w:vAlign w:val="center"/>
          </w:tcPr>
          <w:p w:rsidR="00661274" w:rsidRPr="00661274" w:rsidRDefault="00661274" w:rsidP="00661274">
            <w:pPr>
              <w:rPr>
                <w:rFonts w:ascii="Arial" w:hAnsi="Arial" w:cs="Arial"/>
                <w:b/>
                <w:sz w:val="20"/>
                <w:szCs w:val="20"/>
              </w:rPr>
            </w:pPr>
            <w:r w:rsidRPr="00661274">
              <w:rPr>
                <w:rFonts w:ascii="Arial" w:hAnsi="Arial" w:cs="Arial"/>
                <w:b/>
                <w:sz w:val="20"/>
                <w:szCs w:val="20"/>
              </w:rPr>
              <w:t>Unacceptable</w:t>
            </w:r>
          </w:p>
        </w:tc>
        <w:tc>
          <w:tcPr>
            <w:tcW w:w="2694" w:type="dxa"/>
            <w:gridSpan w:val="2"/>
            <w:shd w:val="clear" w:color="auto" w:fill="F3F3F3"/>
            <w:vAlign w:val="center"/>
          </w:tcPr>
          <w:p w:rsidR="00661274" w:rsidRPr="00661274" w:rsidRDefault="00661274" w:rsidP="00661274">
            <w:pPr>
              <w:rPr>
                <w:rFonts w:ascii="Arial" w:hAnsi="Arial" w:cs="Arial"/>
                <w:b/>
                <w:sz w:val="20"/>
                <w:szCs w:val="20"/>
              </w:rPr>
            </w:pPr>
            <w:r w:rsidRPr="00661274">
              <w:rPr>
                <w:rFonts w:ascii="Arial" w:hAnsi="Arial" w:cs="Arial"/>
                <w:b/>
                <w:sz w:val="20"/>
                <w:szCs w:val="20"/>
              </w:rPr>
              <w:t>Satisfactory</w:t>
            </w:r>
            <w:r w:rsidRPr="00661274" w:rsidDel="002D4EC4">
              <w:rPr>
                <w:rFonts w:ascii="Arial" w:hAnsi="Arial" w:cs="Arial"/>
                <w:b/>
                <w:sz w:val="20"/>
                <w:szCs w:val="20"/>
              </w:rPr>
              <w:t xml:space="preserve"> </w:t>
            </w:r>
          </w:p>
        </w:tc>
        <w:tc>
          <w:tcPr>
            <w:tcW w:w="2848" w:type="dxa"/>
            <w:gridSpan w:val="2"/>
            <w:shd w:val="clear" w:color="auto" w:fill="F3F3F3"/>
            <w:vAlign w:val="center"/>
          </w:tcPr>
          <w:p w:rsidR="00661274" w:rsidRPr="00661274" w:rsidRDefault="00661274" w:rsidP="00661274">
            <w:pPr>
              <w:rPr>
                <w:rFonts w:ascii="Arial" w:hAnsi="Arial" w:cs="Arial"/>
                <w:b/>
                <w:sz w:val="20"/>
                <w:szCs w:val="20"/>
              </w:rPr>
            </w:pPr>
            <w:r w:rsidRPr="00661274">
              <w:rPr>
                <w:rFonts w:ascii="Arial" w:hAnsi="Arial" w:cs="Arial"/>
                <w:b/>
                <w:sz w:val="20"/>
                <w:szCs w:val="20"/>
              </w:rPr>
              <w:t>Good</w:t>
            </w:r>
          </w:p>
        </w:tc>
        <w:tc>
          <w:tcPr>
            <w:tcW w:w="1829" w:type="dxa"/>
            <w:shd w:val="clear" w:color="auto" w:fill="F3F3F3"/>
            <w:vAlign w:val="center"/>
          </w:tcPr>
          <w:p w:rsidR="00661274" w:rsidRPr="00661274" w:rsidRDefault="00661274" w:rsidP="00661274">
            <w:pPr>
              <w:rPr>
                <w:rFonts w:ascii="Arial" w:hAnsi="Arial" w:cs="Arial"/>
                <w:b/>
                <w:sz w:val="20"/>
                <w:szCs w:val="20"/>
              </w:rPr>
            </w:pPr>
            <w:r w:rsidRPr="00661274">
              <w:rPr>
                <w:rFonts w:ascii="Arial" w:hAnsi="Arial" w:cs="Arial"/>
                <w:b/>
                <w:sz w:val="20"/>
                <w:szCs w:val="20"/>
              </w:rPr>
              <w:t>Exceptional</w:t>
            </w:r>
          </w:p>
        </w:tc>
      </w:tr>
      <w:tr w:rsidR="00661274" w:rsidRPr="00661274" w:rsidTr="00661274">
        <w:tc>
          <w:tcPr>
            <w:tcW w:w="2835" w:type="dxa"/>
          </w:tcPr>
          <w:p w:rsidR="00661274" w:rsidRPr="00661274" w:rsidRDefault="00661274" w:rsidP="00661274">
            <w:pPr>
              <w:rPr>
                <w:rFonts w:ascii="Arial" w:hAnsi="Arial" w:cs="Arial"/>
                <w:sz w:val="20"/>
                <w:szCs w:val="20"/>
              </w:rPr>
            </w:pPr>
            <w:r w:rsidRPr="00661274">
              <w:rPr>
                <w:rFonts w:ascii="Arial" w:hAnsi="Arial" w:cs="Arial"/>
                <w:sz w:val="20"/>
                <w:szCs w:val="20"/>
              </w:rPr>
              <w:t xml:space="preserve"> </w:t>
            </w:r>
          </w:p>
        </w:tc>
        <w:tc>
          <w:tcPr>
            <w:tcW w:w="2694" w:type="dxa"/>
            <w:gridSpan w:val="2"/>
            <w:shd w:val="clear" w:color="auto" w:fill="auto"/>
          </w:tcPr>
          <w:p w:rsidR="00661274" w:rsidRPr="00661274" w:rsidRDefault="00661274" w:rsidP="00661274">
            <w:pPr>
              <w:rPr>
                <w:rFonts w:ascii="Arial" w:hAnsi="Arial" w:cs="Arial"/>
                <w:sz w:val="20"/>
                <w:szCs w:val="20"/>
              </w:rPr>
            </w:pPr>
          </w:p>
        </w:tc>
        <w:tc>
          <w:tcPr>
            <w:tcW w:w="2848" w:type="dxa"/>
            <w:gridSpan w:val="2"/>
            <w:shd w:val="clear" w:color="auto" w:fill="auto"/>
          </w:tcPr>
          <w:p w:rsidR="00661274" w:rsidRPr="00661274" w:rsidRDefault="00661274" w:rsidP="00661274">
            <w:pPr>
              <w:rPr>
                <w:rFonts w:ascii="Arial" w:hAnsi="Arial" w:cs="Arial"/>
                <w:sz w:val="20"/>
                <w:szCs w:val="20"/>
              </w:rPr>
            </w:pPr>
          </w:p>
        </w:tc>
        <w:tc>
          <w:tcPr>
            <w:tcW w:w="1829" w:type="dxa"/>
            <w:shd w:val="clear" w:color="auto" w:fill="auto"/>
          </w:tcPr>
          <w:p w:rsidR="00661274" w:rsidRPr="00661274" w:rsidRDefault="00661274" w:rsidP="00661274">
            <w:pPr>
              <w:rPr>
                <w:rFonts w:ascii="Arial" w:hAnsi="Arial" w:cs="Arial"/>
                <w:sz w:val="20"/>
                <w:szCs w:val="20"/>
              </w:rPr>
            </w:pPr>
          </w:p>
        </w:tc>
      </w:tr>
      <w:tr w:rsidR="00661274" w:rsidRPr="00661274" w:rsidTr="00661274">
        <w:tc>
          <w:tcPr>
            <w:tcW w:w="10206" w:type="dxa"/>
            <w:gridSpan w:val="6"/>
          </w:tcPr>
          <w:p w:rsidR="00661274" w:rsidRPr="00661274" w:rsidRDefault="00661274" w:rsidP="00661274">
            <w:pPr>
              <w:rPr>
                <w:rFonts w:ascii="Arial" w:hAnsi="Arial" w:cs="Arial"/>
                <w:sz w:val="20"/>
                <w:szCs w:val="20"/>
              </w:rPr>
            </w:pPr>
            <w:r w:rsidRPr="00661274">
              <w:rPr>
                <w:rFonts w:ascii="Arial" w:hAnsi="Arial" w:cs="Arial"/>
                <w:sz w:val="20"/>
                <w:szCs w:val="20"/>
              </w:rPr>
              <w:t xml:space="preserve">Comments: </w:t>
            </w: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tc>
      </w:tr>
      <w:tr w:rsidR="00661274" w:rsidRPr="00661274" w:rsidTr="00661274">
        <w:trPr>
          <w:trHeight w:val="343"/>
        </w:trPr>
        <w:tc>
          <w:tcPr>
            <w:tcW w:w="10206" w:type="dxa"/>
            <w:gridSpan w:val="6"/>
            <w:shd w:val="clear" w:color="auto" w:fill="F3F3F3"/>
          </w:tcPr>
          <w:p w:rsidR="00661274" w:rsidRPr="00661274" w:rsidRDefault="00661274" w:rsidP="00661274">
            <w:pPr>
              <w:rPr>
                <w:rFonts w:ascii="Arial" w:hAnsi="Arial" w:cs="Arial"/>
                <w:b/>
                <w:bCs/>
                <w:sz w:val="20"/>
                <w:szCs w:val="20"/>
                <w:u w:val="single"/>
              </w:rPr>
            </w:pPr>
            <w:r w:rsidRPr="00661274">
              <w:rPr>
                <w:rFonts w:ascii="Arial" w:hAnsi="Arial" w:cs="Arial"/>
                <w:b/>
                <w:bCs/>
                <w:sz w:val="20"/>
                <w:szCs w:val="20"/>
                <w:u w:val="single"/>
              </w:rPr>
              <w:t xml:space="preserve">Decision: </w:t>
            </w:r>
          </w:p>
          <w:p w:rsidR="00661274" w:rsidRPr="00661274" w:rsidRDefault="00661274" w:rsidP="00661274">
            <w:pPr>
              <w:rPr>
                <w:rFonts w:ascii="Arial" w:hAnsi="Arial" w:cs="Arial"/>
                <w:b/>
                <w:bCs/>
                <w:sz w:val="20"/>
                <w:szCs w:val="20"/>
                <w:u w:val="single"/>
              </w:rPr>
            </w:pPr>
            <w:r w:rsidRPr="00661274">
              <w:rPr>
                <w:rFonts w:ascii="Arial" w:hAnsi="Arial" w:cs="Arial"/>
                <w:b/>
                <w:bCs/>
                <w:sz w:val="20"/>
                <w:szCs w:val="20"/>
                <w:u w:val="single"/>
              </w:rPr>
              <w:t>Will this Supplier be Recommended for Future Work Within Eskom? Tick Applicable Column</w:t>
            </w:r>
          </w:p>
        </w:tc>
      </w:tr>
      <w:tr w:rsidR="00661274" w:rsidRPr="00661274" w:rsidTr="00661274">
        <w:trPr>
          <w:trHeight w:val="931"/>
        </w:trPr>
        <w:tc>
          <w:tcPr>
            <w:tcW w:w="4527" w:type="dxa"/>
            <w:gridSpan w:val="2"/>
            <w:shd w:val="clear" w:color="auto" w:fill="F3F3F3"/>
            <w:vAlign w:val="center"/>
          </w:tcPr>
          <w:p w:rsidR="00661274" w:rsidRPr="00661274" w:rsidRDefault="00661274" w:rsidP="00661274">
            <w:pPr>
              <w:rPr>
                <w:rFonts w:ascii="Arial" w:hAnsi="Arial" w:cs="Arial"/>
                <w:b/>
                <w:bCs/>
                <w:sz w:val="20"/>
                <w:szCs w:val="20"/>
              </w:rPr>
            </w:pPr>
            <w:r w:rsidRPr="00661274">
              <w:rPr>
                <w:rFonts w:ascii="Arial" w:hAnsi="Arial" w:cs="Arial"/>
                <w:b/>
                <w:bCs/>
                <w:sz w:val="20"/>
                <w:szCs w:val="20"/>
              </w:rPr>
              <w:t>Yes, With Reservations</w:t>
            </w:r>
          </w:p>
        </w:tc>
        <w:tc>
          <w:tcPr>
            <w:tcW w:w="2950" w:type="dxa"/>
            <w:gridSpan w:val="2"/>
            <w:shd w:val="clear" w:color="auto" w:fill="F3F3F3"/>
            <w:vAlign w:val="center"/>
          </w:tcPr>
          <w:p w:rsidR="00661274" w:rsidRPr="00661274" w:rsidRDefault="00661274" w:rsidP="00661274">
            <w:pPr>
              <w:rPr>
                <w:rFonts w:ascii="Arial" w:hAnsi="Arial" w:cs="Arial"/>
                <w:b/>
                <w:bCs/>
                <w:sz w:val="20"/>
                <w:szCs w:val="20"/>
              </w:rPr>
            </w:pPr>
            <w:r w:rsidRPr="00661274">
              <w:rPr>
                <w:rFonts w:ascii="Arial" w:hAnsi="Arial" w:cs="Arial"/>
                <w:b/>
                <w:bCs/>
                <w:sz w:val="20"/>
                <w:szCs w:val="20"/>
              </w:rPr>
              <w:t>Yes</w:t>
            </w:r>
          </w:p>
        </w:tc>
        <w:tc>
          <w:tcPr>
            <w:tcW w:w="2729" w:type="dxa"/>
            <w:gridSpan w:val="2"/>
            <w:shd w:val="clear" w:color="auto" w:fill="F3F3F3"/>
            <w:vAlign w:val="center"/>
          </w:tcPr>
          <w:p w:rsidR="00661274" w:rsidRPr="00661274" w:rsidRDefault="00661274" w:rsidP="00661274">
            <w:pPr>
              <w:rPr>
                <w:rFonts w:ascii="Arial" w:hAnsi="Arial" w:cs="Arial"/>
                <w:b/>
                <w:bCs/>
                <w:sz w:val="20"/>
                <w:szCs w:val="20"/>
              </w:rPr>
            </w:pPr>
            <w:r w:rsidRPr="00661274">
              <w:rPr>
                <w:rFonts w:ascii="Arial" w:hAnsi="Arial" w:cs="Arial"/>
                <w:b/>
                <w:bCs/>
                <w:sz w:val="20"/>
                <w:szCs w:val="20"/>
              </w:rPr>
              <w:t>No</w:t>
            </w:r>
          </w:p>
        </w:tc>
      </w:tr>
      <w:tr w:rsidR="00661274" w:rsidRPr="00661274" w:rsidTr="00661274">
        <w:trPr>
          <w:trHeight w:val="851"/>
        </w:trPr>
        <w:tc>
          <w:tcPr>
            <w:tcW w:w="10206" w:type="dxa"/>
            <w:gridSpan w:val="6"/>
            <w:shd w:val="clear" w:color="auto" w:fill="F3F3F3"/>
          </w:tcPr>
          <w:p w:rsidR="00661274" w:rsidRPr="00661274" w:rsidRDefault="00661274" w:rsidP="00661274">
            <w:pPr>
              <w:rPr>
                <w:rFonts w:ascii="Arial" w:hAnsi="Arial" w:cs="Arial"/>
                <w:b/>
                <w:bCs/>
                <w:sz w:val="20"/>
                <w:szCs w:val="20"/>
              </w:rPr>
            </w:pPr>
            <w:r w:rsidRPr="00661274">
              <w:rPr>
                <w:rFonts w:ascii="Arial" w:hAnsi="Arial" w:cs="Arial"/>
                <w:b/>
                <w:bCs/>
                <w:sz w:val="20"/>
                <w:szCs w:val="20"/>
              </w:rPr>
              <w:t>Substantiate the reasons for reservation (if applicable):</w:t>
            </w:r>
          </w:p>
          <w:p w:rsidR="00661274" w:rsidRPr="00661274" w:rsidRDefault="00661274" w:rsidP="00661274">
            <w:pPr>
              <w:rPr>
                <w:rFonts w:ascii="Arial" w:hAnsi="Arial" w:cs="Arial"/>
                <w:sz w:val="20"/>
                <w:szCs w:val="20"/>
              </w:rPr>
            </w:pPr>
          </w:p>
        </w:tc>
      </w:tr>
      <w:tr w:rsidR="00661274" w:rsidRPr="00661274" w:rsidTr="00661274">
        <w:tc>
          <w:tcPr>
            <w:tcW w:w="10206" w:type="dxa"/>
            <w:gridSpan w:val="6"/>
          </w:tcPr>
          <w:p w:rsidR="00661274" w:rsidRPr="00661274" w:rsidRDefault="00661274" w:rsidP="00661274">
            <w:pPr>
              <w:rPr>
                <w:rFonts w:ascii="Arial" w:hAnsi="Arial" w:cs="Arial"/>
                <w:sz w:val="20"/>
                <w:szCs w:val="20"/>
              </w:rPr>
            </w:pPr>
            <w:r w:rsidRPr="00661274">
              <w:rPr>
                <w:rFonts w:ascii="Arial" w:hAnsi="Arial" w:cs="Arial"/>
                <w:sz w:val="20"/>
                <w:szCs w:val="20"/>
              </w:rPr>
              <w:t>Names and designations and contact details of persons that conducted the post contract review:</w:t>
            </w: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p w:rsidR="00661274" w:rsidRPr="00661274" w:rsidRDefault="00661274" w:rsidP="00661274">
            <w:pPr>
              <w:rPr>
                <w:rFonts w:ascii="Arial" w:hAnsi="Arial" w:cs="Arial"/>
                <w:sz w:val="20"/>
                <w:szCs w:val="20"/>
              </w:rPr>
            </w:pPr>
          </w:p>
        </w:tc>
      </w:tr>
      <w:tr w:rsidR="00661274" w:rsidRPr="00661274" w:rsidTr="00661274">
        <w:tc>
          <w:tcPr>
            <w:tcW w:w="10206" w:type="dxa"/>
            <w:gridSpan w:val="6"/>
            <w:shd w:val="clear" w:color="auto" w:fill="F3F3F3"/>
          </w:tcPr>
          <w:p w:rsidR="00661274" w:rsidRPr="00661274" w:rsidRDefault="00661274" w:rsidP="00661274">
            <w:pPr>
              <w:rPr>
                <w:rFonts w:ascii="Arial" w:hAnsi="Arial" w:cs="Arial"/>
                <w:b/>
                <w:bCs/>
                <w:sz w:val="20"/>
                <w:szCs w:val="20"/>
              </w:rPr>
            </w:pPr>
            <w:r w:rsidRPr="00661274">
              <w:rPr>
                <w:rFonts w:ascii="Arial" w:hAnsi="Arial" w:cs="Arial"/>
                <w:b/>
                <w:bCs/>
                <w:sz w:val="20"/>
                <w:szCs w:val="20"/>
              </w:rPr>
              <w:t>Administrative:</w:t>
            </w:r>
          </w:p>
          <w:p w:rsidR="00661274" w:rsidRPr="00661274" w:rsidRDefault="00661274" w:rsidP="00661274">
            <w:pPr>
              <w:rPr>
                <w:rFonts w:ascii="Arial" w:hAnsi="Arial" w:cs="Arial"/>
                <w:sz w:val="20"/>
                <w:szCs w:val="20"/>
              </w:rPr>
            </w:pPr>
            <w:r w:rsidRPr="00661274">
              <w:rPr>
                <w:rFonts w:ascii="Arial" w:hAnsi="Arial" w:cs="Arial"/>
                <w:sz w:val="20"/>
                <w:szCs w:val="20"/>
              </w:rPr>
              <w:t>Performance record and evaluation data on this form have been completed by:</w:t>
            </w:r>
          </w:p>
          <w:p w:rsidR="00661274" w:rsidRPr="00661274" w:rsidRDefault="00661274" w:rsidP="00661274">
            <w:pPr>
              <w:rPr>
                <w:rFonts w:ascii="Arial" w:hAnsi="Arial" w:cs="Arial"/>
                <w:sz w:val="20"/>
                <w:szCs w:val="20"/>
              </w:rPr>
            </w:pPr>
            <w:r w:rsidRPr="00661274">
              <w:rPr>
                <w:rFonts w:ascii="Arial" w:hAnsi="Arial" w:cs="Arial"/>
                <w:sz w:val="20"/>
                <w:szCs w:val="20"/>
              </w:rPr>
              <w:t>Client representative:</w:t>
            </w:r>
          </w:p>
          <w:p w:rsidR="00661274" w:rsidRPr="00661274" w:rsidRDefault="00661274" w:rsidP="00661274">
            <w:pPr>
              <w:rPr>
                <w:rFonts w:ascii="Arial" w:hAnsi="Arial" w:cs="Arial"/>
                <w:sz w:val="20"/>
                <w:szCs w:val="20"/>
              </w:rPr>
            </w:pPr>
            <w:r w:rsidRPr="00661274">
              <w:rPr>
                <w:rFonts w:ascii="Arial" w:hAnsi="Arial" w:cs="Arial"/>
                <w:sz w:val="20"/>
                <w:szCs w:val="20"/>
              </w:rPr>
              <w:t>Name: ___________________________    Title: _________________</w:t>
            </w:r>
          </w:p>
          <w:p w:rsidR="00661274" w:rsidRPr="00661274" w:rsidRDefault="00661274" w:rsidP="00661274">
            <w:pPr>
              <w:rPr>
                <w:rFonts w:ascii="Arial" w:hAnsi="Arial" w:cs="Arial"/>
                <w:sz w:val="20"/>
                <w:szCs w:val="20"/>
              </w:rPr>
            </w:pPr>
            <w:r w:rsidRPr="00661274">
              <w:rPr>
                <w:rFonts w:ascii="Arial" w:hAnsi="Arial" w:cs="Arial"/>
                <w:sz w:val="20"/>
                <w:szCs w:val="20"/>
              </w:rPr>
              <w:lastRenderedPageBreak/>
              <w:t>Signature: ________________________ Date: __________________</w:t>
            </w:r>
          </w:p>
          <w:p w:rsidR="00661274" w:rsidRPr="00661274" w:rsidRDefault="00661274" w:rsidP="00661274">
            <w:pPr>
              <w:rPr>
                <w:rFonts w:ascii="Arial" w:hAnsi="Arial" w:cs="Arial"/>
                <w:sz w:val="20"/>
                <w:szCs w:val="20"/>
              </w:rPr>
            </w:pPr>
            <w:r w:rsidRPr="00661274">
              <w:rPr>
                <w:rFonts w:ascii="Arial" w:hAnsi="Arial" w:cs="Arial"/>
                <w:sz w:val="20"/>
                <w:szCs w:val="20"/>
              </w:rPr>
              <w:t>Additional comments:</w:t>
            </w:r>
          </w:p>
          <w:p w:rsidR="00661274" w:rsidRPr="00661274" w:rsidRDefault="00661274" w:rsidP="00661274">
            <w:pPr>
              <w:rPr>
                <w:rFonts w:ascii="Arial" w:hAnsi="Arial" w:cs="Arial"/>
                <w:sz w:val="20"/>
                <w:szCs w:val="20"/>
              </w:rPr>
            </w:pPr>
          </w:p>
        </w:tc>
      </w:tr>
    </w:tbl>
    <w:p w:rsidR="00661274" w:rsidRDefault="00661274" w:rsidP="00661274">
      <w:pPr>
        <w:rPr>
          <w:rFonts w:ascii="Arial" w:hAnsi="Arial" w:cs="Arial"/>
          <w:sz w:val="20"/>
          <w:szCs w:val="20"/>
          <w:lang w:val="en-GB"/>
        </w:rPr>
      </w:pPr>
    </w:p>
    <w:sectPr w:rsidR="00661274" w:rsidSect="0066127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F2C" w:rsidRDefault="00FB1F2C" w:rsidP="00201A98">
      <w:pPr>
        <w:spacing w:after="0" w:line="240" w:lineRule="auto"/>
      </w:pPr>
      <w:r>
        <w:separator/>
      </w:r>
    </w:p>
  </w:endnote>
  <w:endnote w:type="continuationSeparator" w:id="0">
    <w:p w:rsidR="00FB1F2C" w:rsidRDefault="00FB1F2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661274" w:rsidTr="00EA1B3D">
      <w:tc>
        <w:tcPr>
          <w:tcW w:w="10206" w:type="dxa"/>
          <w:gridSpan w:val="2"/>
          <w:tcBorders>
            <w:top w:val="nil"/>
            <w:left w:val="nil"/>
            <w:bottom w:val="nil"/>
            <w:right w:val="nil"/>
          </w:tcBorders>
          <w:vAlign w:val="center"/>
        </w:tcPr>
        <w:p w:rsidR="00661274" w:rsidRPr="00A22EF4" w:rsidRDefault="00661274"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661274" w:rsidTr="00EA1B3D">
      <w:tc>
        <w:tcPr>
          <w:tcW w:w="10206" w:type="dxa"/>
          <w:gridSpan w:val="2"/>
          <w:tcBorders>
            <w:top w:val="nil"/>
            <w:left w:val="nil"/>
            <w:bottom w:val="nil"/>
            <w:right w:val="nil"/>
          </w:tcBorders>
        </w:tcPr>
        <w:p w:rsidR="00661274" w:rsidRDefault="0066127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6A6E1D3" wp14:editId="0B32263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1274" w:rsidRPr="0047798B" w:rsidRDefault="0066127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661274" w:rsidRPr="007D1F0A" w:rsidRDefault="0066127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661274" w:rsidRPr="0047798B" w:rsidRDefault="0066127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661274" w:rsidRPr="007D1F0A" w:rsidRDefault="0066127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661274" w:rsidRDefault="00661274" w:rsidP="00EA1B3D">
          <w:pPr>
            <w:rPr>
              <w:rFonts w:ascii="Arial" w:hAnsi="Arial" w:cs="Arial"/>
              <w:sz w:val="20"/>
              <w:szCs w:val="20"/>
              <w:lang w:val="en-GB"/>
            </w:rPr>
          </w:pPr>
        </w:p>
        <w:p w:rsidR="00661274" w:rsidRDefault="00661274" w:rsidP="00EA1B3D">
          <w:pPr>
            <w:rPr>
              <w:rFonts w:ascii="Arial" w:hAnsi="Arial" w:cs="Arial"/>
              <w:sz w:val="20"/>
              <w:szCs w:val="20"/>
              <w:lang w:val="en-GB"/>
            </w:rPr>
          </w:pPr>
        </w:p>
        <w:p w:rsidR="00661274" w:rsidRDefault="00661274" w:rsidP="00EA1B3D">
          <w:pPr>
            <w:rPr>
              <w:rFonts w:ascii="Arial" w:hAnsi="Arial" w:cs="Arial"/>
              <w:sz w:val="20"/>
              <w:szCs w:val="20"/>
              <w:lang w:val="en-GB"/>
            </w:rPr>
          </w:pPr>
        </w:p>
        <w:p w:rsidR="00661274" w:rsidRDefault="00661274" w:rsidP="00EA1B3D">
          <w:pPr>
            <w:rPr>
              <w:rFonts w:ascii="Arial" w:hAnsi="Arial" w:cs="Arial"/>
              <w:sz w:val="20"/>
              <w:szCs w:val="20"/>
              <w:lang w:val="en-GB"/>
            </w:rPr>
          </w:pPr>
        </w:p>
      </w:tc>
    </w:tr>
    <w:tr w:rsidR="00661274" w:rsidTr="00EA1B3D">
      <w:tc>
        <w:tcPr>
          <w:tcW w:w="6237" w:type="dxa"/>
          <w:tcBorders>
            <w:top w:val="nil"/>
            <w:left w:val="nil"/>
            <w:bottom w:val="nil"/>
            <w:right w:val="nil"/>
          </w:tcBorders>
          <w:vAlign w:val="center"/>
        </w:tcPr>
        <w:p w:rsidR="00661274" w:rsidRDefault="00661274" w:rsidP="00732A3F">
          <w:pPr>
            <w:rPr>
              <w:rFonts w:ascii="Arial" w:hAnsi="Arial" w:cs="Arial"/>
              <w:sz w:val="20"/>
              <w:szCs w:val="20"/>
              <w:lang w:val="en-GB"/>
            </w:rPr>
          </w:pPr>
        </w:p>
      </w:tc>
      <w:tc>
        <w:tcPr>
          <w:tcW w:w="3969" w:type="dxa"/>
          <w:tcBorders>
            <w:top w:val="nil"/>
            <w:left w:val="nil"/>
            <w:bottom w:val="nil"/>
            <w:right w:val="nil"/>
          </w:tcBorders>
          <w:vAlign w:val="center"/>
        </w:tcPr>
        <w:p w:rsidR="00661274" w:rsidRDefault="00661274"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5121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5121A">
            <w:rPr>
              <w:rFonts w:ascii="Arial" w:hAnsi="Arial" w:cs="Arial"/>
              <w:noProof/>
              <w:sz w:val="18"/>
              <w:szCs w:val="18"/>
            </w:rPr>
            <w:t>4</w:t>
          </w:r>
          <w:r w:rsidRPr="0047798B">
            <w:rPr>
              <w:rFonts w:ascii="Arial" w:hAnsi="Arial" w:cs="Arial"/>
              <w:sz w:val="18"/>
              <w:szCs w:val="18"/>
            </w:rPr>
            <w:fldChar w:fldCharType="end"/>
          </w:r>
        </w:p>
      </w:tc>
    </w:tr>
  </w:tbl>
  <w:p w:rsidR="00661274" w:rsidRPr="00A22EF4" w:rsidRDefault="00661274"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F2C" w:rsidRDefault="00FB1F2C" w:rsidP="00201A98">
      <w:pPr>
        <w:spacing w:after="0" w:line="240" w:lineRule="auto"/>
      </w:pPr>
      <w:r>
        <w:separator/>
      </w:r>
    </w:p>
  </w:footnote>
  <w:footnote w:type="continuationSeparator" w:id="0">
    <w:p w:rsidR="00FB1F2C" w:rsidRDefault="00FB1F2C"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74" w:rsidRDefault="003512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661274" w:rsidRPr="00116E60" w:rsidTr="00C72E5D">
      <w:trPr>
        <w:cantSplit/>
        <w:trHeight w:val="263"/>
      </w:trPr>
      <w:tc>
        <w:tcPr>
          <w:tcW w:w="2410" w:type="dxa"/>
          <w:vMerge w:val="restart"/>
          <w:vAlign w:val="bottom"/>
        </w:tcPr>
        <w:p w:rsidR="00661274" w:rsidRPr="003914DE" w:rsidRDefault="0035121A"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1472758" r:id="rId2"/>
            </w:pict>
          </w:r>
        </w:p>
      </w:tc>
      <w:tc>
        <w:tcPr>
          <w:tcW w:w="3544" w:type="dxa"/>
          <w:vMerge w:val="restart"/>
          <w:vAlign w:val="center"/>
        </w:tcPr>
        <w:p w:rsidR="00661274" w:rsidRDefault="00661274" w:rsidP="00661274">
          <w:pPr>
            <w:spacing w:after="0"/>
            <w:jc w:val="center"/>
            <w:rPr>
              <w:rFonts w:ascii="Arial" w:hAnsi="Arial" w:cs="Arial"/>
              <w:b/>
              <w:bCs/>
              <w:sz w:val="24"/>
              <w:szCs w:val="24"/>
            </w:rPr>
          </w:pPr>
          <w:r>
            <w:rPr>
              <w:rFonts w:ascii="Arial" w:hAnsi="Arial" w:cs="Arial"/>
              <w:b/>
              <w:bCs/>
              <w:sz w:val="24"/>
              <w:szCs w:val="24"/>
            </w:rPr>
            <w:t>Annexure</w:t>
          </w:r>
          <w:r w:rsidRPr="00910139">
            <w:rPr>
              <w:rFonts w:ascii="Arial" w:hAnsi="Arial" w:cs="Arial"/>
              <w:b/>
              <w:bCs/>
              <w:sz w:val="24"/>
              <w:szCs w:val="24"/>
            </w:rPr>
            <w:t xml:space="preserve"> D: </w:t>
          </w:r>
        </w:p>
        <w:p w:rsidR="00661274" w:rsidRPr="00CA666C" w:rsidRDefault="00661274" w:rsidP="00661274">
          <w:pPr>
            <w:spacing w:after="0"/>
            <w:jc w:val="center"/>
            <w:rPr>
              <w:rFonts w:ascii="Arial" w:hAnsi="Arial" w:cs="Arial"/>
              <w:b/>
              <w:sz w:val="24"/>
              <w:szCs w:val="24"/>
              <w:lang w:val="en-GB"/>
            </w:rPr>
          </w:pPr>
          <w:r w:rsidRPr="00910139">
            <w:rPr>
              <w:rFonts w:ascii="Arial" w:hAnsi="Arial" w:cs="Arial"/>
              <w:b/>
              <w:bCs/>
              <w:sz w:val="24"/>
              <w:szCs w:val="24"/>
            </w:rPr>
            <w:t>SHE Post-contract Reviews</w:t>
          </w:r>
        </w:p>
      </w:tc>
      <w:tc>
        <w:tcPr>
          <w:tcW w:w="1559" w:type="dxa"/>
          <w:shd w:val="clear" w:color="auto" w:fill="auto"/>
          <w:vAlign w:val="center"/>
        </w:tcPr>
        <w:p w:rsidR="00661274" w:rsidRPr="003914DE" w:rsidRDefault="00661274"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661274" w:rsidRPr="003914DE" w:rsidRDefault="00661274"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661274" w:rsidRPr="003914DE" w:rsidRDefault="00661274"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661274" w:rsidRPr="003914DE" w:rsidRDefault="00661274" w:rsidP="003113D9">
          <w:pPr>
            <w:spacing w:after="0"/>
            <w:rPr>
              <w:rFonts w:ascii="Arial" w:hAnsi="Arial"/>
              <w:b/>
              <w:sz w:val="20"/>
              <w:lang w:val="en-GB"/>
            </w:rPr>
          </w:pPr>
          <w:r>
            <w:rPr>
              <w:rFonts w:ascii="Arial" w:hAnsi="Arial"/>
              <w:b/>
              <w:sz w:val="20"/>
              <w:lang w:val="en-GB"/>
            </w:rPr>
            <w:t>5</w:t>
          </w:r>
        </w:p>
      </w:tc>
    </w:tr>
    <w:tr w:rsidR="00661274" w:rsidRPr="00116E60" w:rsidTr="00C72E5D">
      <w:trPr>
        <w:cantSplit/>
        <w:trHeight w:val="261"/>
      </w:trPr>
      <w:tc>
        <w:tcPr>
          <w:tcW w:w="2410" w:type="dxa"/>
          <w:vMerge/>
          <w:vAlign w:val="bottom"/>
        </w:tcPr>
        <w:p w:rsidR="00661274" w:rsidRPr="003914DE" w:rsidRDefault="00661274" w:rsidP="00EA1B3D">
          <w:pPr>
            <w:spacing w:before="840"/>
            <w:rPr>
              <w:rFonts w:ascii="Arial" w:hAnsi="Arial"/>
              <w:b/>
              <w:lang w:val="en-GB"/>
            </w:rPr>
          </w:pPr>
        </w:p>
      </w:tc>
      <w:tc>
        <w:tcPr>
          <w:tcW w:w="3544" w:type="dxa"/>
          <w:vMerge/>
          <w:vAlign w:val="center"/>
        </w:tcPr>
        <w:p w:rsidR="00661274" w:rsidRPr="003914DE" w:rsidRDefault="00661274" w:rsidP="00EA1B3D">
          <w:pPr>
            <w:jc w:val="center"/>
            <w:rPr>
              <w:rFonts w:ascii="Arial" w:hAnsi="Arial" w:cs="Arial"/>
              <w:b/>
              <w:lang w:val="en-GB"/>
            </w:rPr>
          </w:pPr>
        </w:p>
      </w:tc>
      <w:tc>
        <w:tcPr>
          <w:tcW w:w="1559" w:type="dxa"/>
          <w:shd w:val="clear" w:color="auto" w:fill="auto"/>
          <w:vAlign w:val="center"/>
        </w:tcPr>
        <w:p w:rsidR="00661274" w:rsidRDefault="00661274"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661274" w:rsidRDefault="00661274" w:rsidP="00EA1B3D">
          <w:pPr>
            <w:spacing w:after="0"/>
            <w:rPr>
              <w:rFonts w:ascii="Arial" w:hAnsi="Arial"/>
              <w:b/>
              <w:color w:val="0000CC"/>
              <w:sz w:val="20"/>
              <w:lang w:val="en-GB"/>
            </w:rPr>
          </w:pPr>
          <w:r w:rsidRPr="007422B7">
            <w:rPr>
              <w:rFonts w:ascii="Arial" w:hAnsi="Arial"/>
              <w:b/>
              <w:sz w:val="20"/>
              <w:lang w:val="en-GB"/>
            </w:rPr>
            <w:t>240-77472561</w:t>
          </w:r>
        </w:p>
      </w:tc>
      <w:tc>
        <w:tcPr>
          <w:tcW w:w="567" w:type="dxa"/>
          <w:shd w:val="clear" w:color="auto" w:fill="auto"/>
          <w:vAlign w:val="center"/>
        </w:tcPr>
        <w:p w:rsidR="00661274" w:rsidRDefault="00661274"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661274" w:rsidRDefault="00661274" w:rsidP="0088295E">
          <w:pPr>
            <w:spacing w:after="0"/>
            <w:rPr>
              <w:rFonts w:ascii="Arial" w:hAnsi="Arial"/>
              <w:b/>
              <w:color w:val="0000CC"/>
              <w:sz w:val="20"/>
              <w:lang w:val="en-GB"/>
            </w:rPr>
          </w:pPr>
          <w:r w:rsidRPr="00661274">
            <w:rPr>
              <w:rFonts w:ascii="Arial" w:hAnsi="Arial"/>
              <w:b/>
              <w:sz w:val="20"/>
              <w:lang w:val="en-GB"/>
            </w:rPr>
            <w:t>2</w:t>
          </w:r>
        </w:p>
      </w:tc>
    </w:tr>
    <w:tr w:rsidR="00661274" w:rsidRPr="00116E60" w:rsidTr="00C72E5D">
      <w:trPr>
        <w:cantSplit/>
        <w:trHeight w:val="261"/>
      </w:trPr>
      <w:tc>
        <w:tcPr>
          <w:tcW w:w="2410" w:type="dxa"/>
          <w:vMerge/>
          <w:vAlign w:val="bottom"/>
        </w:tcPr>
        <w:p w:rsidR="00661274" w:rsidRPr="003914DE" w:rsidRDefault="00661274" w:rsidP="00EA1B3D">
          <w:pPr>
            <w:spacing w:before="840"/>
            <w:rPr>
              <w:rFonts w:ascii="Arial" w:hAnsi="Arial"/>
              <w:b/>
              <w:lang w:val="en-GB"/>
            </w:rPr>
          </w:pPr>
        </w:p>
      </w:tc>
      <w:tc>
        <w:tcPr>
          <w:tcW w:w="3544" w:type="dxa"/>
          <w:vMerge/>
          <w:vAlign w:val="center"/>
        </w:tcPr>
        <w:p w:rsidR="00661274" w:rsidRPr="003914DE" w:rsidRDefault="00661274" w:rsidP="00EA1B3D">
          <w:pPr>
            <w:jc w:val="center"/>
            <w:rPr>
              <w:rFonts w:ascii="Arial" w:hAnsi="Arial" w:cs="Arial"/>
              <w:b/>
              <w:lang w:val="en-GB"/>
            </w:rPr>
          </w:pPr>
        </w:p>
      </w:tc>
      <w:tc>
        <w:tcPr>
          <w:tcW w:w="1559" w:type="dxa"/>
          <w:shd w:val="clear" w:color="auto" w:fill="auto"/>
          <w:vAlign w:val="center"/>
        </w:tcPr>
        <w:p w:rsidR="00661274" w:rsidRPr="003914DE" w:rsidRDefault="00661274"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661274" w:rsidRPr="005E3BE0" w:rsidRDefault="00B91757" w:rsidP="0088295E">
          <w:pPr>
            <w:spacing w:after="0"/>
            <w:rPr>
              <w:rFonts w:ascii="Arial" w:hAnsi="Arial"/>
              <w:b/>
              <w:color w:val="0070C0"/>
              <w:sz w:val="20"/>
              <w:lang w:val="en-GB"/>
            </w:rPr>
          </w:pPr>
          <w:r>
            <w:rPr>
              <w:rFonts w:ascii="Arial" w:hAnsi="Arial"/>
              <w:b/>
              <w:color w:val="0070C0"/>
              <w:sz w:val="20"/>
              <w:lang w:val="en-GB"/>
            </w:rPr>
            <w:t>Novem</w:t>
          </w:r>
          <w:r w:rsidR="00944FA6">
            <w:rPr>
              <w:rFonts w:ascii="Arial" w:hAnsi="Arial"/>
              <w:b/>
              <w:color w:val="0070C0"/>
              <w:sz w:val="20"/>
              <w:lang w:val="en-GB"/>
            </w:rPr>
            <w:t>ber 2016</w:t>
          </w:r>
        </w:p>
      </w:tc>
    </w:tr>
    <w:tr w:rsidR="00661274" w:rsidRPr="00DB041F" w:rsidTr="00C72E5D">
      <w:trPr>
        <w:cantSplit/>
        <w:trHeight w:hRule="exact" w:val="261"/>
      </w:trPr>
      <w:tc>
        <w:tcPr>
          <w:tcW w:w="2410" w:type="dxa"/>
          <w:vMerge/>
          <w:vAlign w:val="bottom"/>
        </w:tcPr>
        <w:p w:rsidR="00661274" w:rsidRPr="003914DE" w:rsidRDefault="00661274" w:rsidP="00EA1B3D">
          <w:pPr>
            <w:spacing w:before="840"/>
            <w:rPr>
              <w:rFonts w:ascii="Arial" w:hAnsi="Arial"/>
              <w:b/>
              <w:lang w:val="en-GB"/>
            </w:rPr>
          </w:pPr>
        </w:p>
      </w:tc>
      <w:tc>
        <w:tcPr>
          <w:tcW w:w="3544" w:type="dxa"/>
          <w:vMerge/>
          <w:vAlign w:val="center"/>
        </w:tcPr>
        <w:p w:rsidR="00661274" w:rsidRPr="003914DE" w:rsidRDefault="00661274" w:rsidP="00EA1B3D">
          <w:pPr>
            <w:jc w:val="center"/>
            <w:rPr>
              <w:rFonts w:ascii="Arial" w:hAnsi="Arial" w:cs="Arial"/>
              <w:b/>
              <w:lang w:val="en-GB"/>
            </w:rPr>
          </w:pPr>
        </w:p>
      </w:tc>
      <w:tc>
        <w:tcPr>
          <w:tcW w:w="1559" w:type="dxa"/>
          <w:shd w:val="clear" w:color="auto" w:fill="auto"/>
          <w:vAlign w:val="center"/>
        </w:tcPr>
        <w:p w:rsidR="00661274" w:rsidRPr="003914DE" w:rsidRDefault="00661274"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661274" w:rsidRPr="005E3BE0" w:rsidRDefault="00B91757" w:rsidP="00B91757">
          <w:pPr>
            <w:spacing w:after="0" w:line="240" w:lineRule="auto"/>
            <w:rPr>
              <w:rFonts w:ascii="Arial" w:hAnsi="Arial"/>
              <w:b/>
              <w:color w:val="0070C0"/>
              <w:sz w:val="20"/>
              <w:lang w:val="en-GB"/>
            </w:rPr>
          </w:pPr>
          <w:r>
            <w:rPr>
              <w:rFonts w:ascii="Arial" w:hAnsi="Arial"/>
              <w:b/>
              <w:color w:val="0070C0"/>
              <w:sz w:val="20"/>
              <w:lang w:val="en-GB"/>
            </w:rPr>
            <w:t>December</w:t>
          </w:r>
          <w:r w:rsidR="00944FA6">
            <w:rPr>
              <w:rFonts w:ascii="Arial" w:hAnsi="Arial"/>
              <w:b/>
              <w:color w:val="0070C0"/>
              <w:sz w:val="20"/>
              <w:lang w:val="en-GB"/>
            </w:rPr>
            <w:t xml:space="preserve"> 2021</w:t>
          </w:r>
        </w:p>
      </w:tc>
    </w:tr>
  </w:tbl>
  <w:p w:rsidR="00661274" w:rsidRDefault="00661274"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74" w:rsidRDefault="003512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82219"/>
    <w:multiLevelType w:val="hybridMultilevel"/>
    <w:tmpl w:val="85AEF86E"/>
    <w:lvl w:ilvl="0" w:tplc="1C09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5E2E5427"/>
    <w:multiLevelType w:val="hybridMultilevel"/>
    <w:tmpl w:val="9DC89B24"/>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
    <w:nsid w:val="60A84F5A"/>
    <w:multiLevelType w:val="hybridMultilevel"/>
    <w:tmpl w:val="354E44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736D7935"/>
    <w:multiLevelType w:val="hybridMultilevel"/>
    <w:tmpl w:val="4F4CA538"/>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0DFE"/>
    <w:rsid w:val="00332369"/>
    <w:rsid w:val="0035121A"/>
    <w:rsid w:val="003914DE"/>
    <w:rsid w:val="003B3ABD"/>
    <w:rsid w:val="003E4D3F"/>
    <w:rsid w:val="003F7B1E"/>
    <w:rsid w:val="00457274"/>
    <w:rsid w:val="00460577"/>
    <w:rsid w:val="004E19F4"/>
    <w:rsid w:val="00550760"/>
    <w:rsid w:val="005765A0"/>
    <w:rsid w:val="005E3BE0"/>
    <w:rsid w:val="005E6044"/>
    <w:rsid w:val="00627923"/>
    <w:rsid w:val="00657B8A"/>
    <w:rsid w:val="00661274"/>
    <w:rsid w:val="00732A3F"/>
    <w:rsid w:val="0088295E"/>
    <w:rsid w:val="00927B63"/>
    <w:rsid w:val="009379E5"/>
    <w:rsid w:val="00944FA6"/>
    <w:rsid w:val="00A22EF4"/>
    <w:rsid w:val="00A67C16"/>
    <w:rsid w:val="00B91757"/>
    <w:rsid w:val="00BA5C88"/>
    <w:rsid w:val="00C72E5D"/>
    <w:rsid w:val="00C8088F"/>
    <w:rsid w:val="00C95EDE"/>
    <w:rsid w:val="00CA666C"/>
    <w:rsid w:val="00DB22F3"/>
    <w:rsid w:val="00E90B24"/>
    <w:rsid w:val="00EA1B3D"/>
    <w:rsid w:val="00EF6D03"/>
    <w:rsid w:val="00FB1F2C"/>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498</Words>
  <Characters>2843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Brando Cupido</cp:lastModifiedBy>
  <cp:revision>2</cp:revision>
  <dcterms:created xsi:type="dcterms:W3CDTF">2020-05-20T07:39:00Z</dcterms:created>
  <dcterms:modified xsi:type="dcterms:W3CDTF">2020-05-20T07:39:00Z</dcterms:modified>
</cp:coreProperties>
</file>